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7" w:rsidRDefault="00941E77"/>
    <w:p w:rsidR="00941E77" w:rsidRPr="00941E77" w:rsidRDefault="00941E77" w:rsidP="00941E77"/>
    <w:p w:rsidR="00941E77" w:rsidRDefault="00941E77" w:rsidP="00A85CBC">
      <w:pPr>
        <w:tabs>
          <w:tab w:val="left" w:pos="7770"/>
        </w:tabs>
        <w:spacing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41E77">
        <w:rPr>
          <w:rFonts w:ascii="Arial" w:hAnsi="Arial" w:cs="Arial"/>
          <w:b/>
          <w:sz w:val="40"/>
          <w:szCs w:val="40"/>
          <w:u w:val="single"/>
        </w:rPr>
        <w:t>NOTIFICACION DE ACUERDOS</w:t>
      </w:r>
    </w:p>
    <w:p w:rsidR="00941E77" w:rsidRDefault="00941E77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1E77" w:rsidRDefault="00941E77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Por medio de la presente se le pone en conocimiento de los acuerdos que fueron aprobados en la pasada Asamblea General Ordinaria celebrada en </w:t>
      </w:r>
      <w:r w:rsidR="00D42A01">
        <w:rPr>
          <w:rFonts w:ascii="Arial" w:hAnsi="Arial" w:cs="Arial"/>
          <w:sz w:val="24"/>
          <w:szCs w:val="24"/>
        </w:rPr>
        <w:t>las instalaciones de nuestro club el 11 de marzo de 2018, y que son los siguientes:</w:t>
      </w:r>
    </w:p>
    <w:p w:rsidR="00D42A01" w:rsidRDefault="00D42A01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2A01" w:rsidRDefault="00D42A01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Aprobación del acta de la Asamblea General Extraordinaria del 5 de noviembre de 2017.</w:t>
      </w:r>
    </w:p>
    <w:p w:rsidR="00D42A01" w:rsidRDefault="00D42A01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512BF6">
        <w:rPr>
          <w:rFonts w:ascii="Arial" w:hAnsi="Arial" w:cs="Arial"/>
          <w:sz w:val="24"/>
          <w:szCs w:val="24"/>
        </w:rPr>
        <w:t xml:space="preserve"> Aprobación del informe de Gestión de la Junta directiva durante el año 2017.</w:t>
      </w:r>
    </w:p>
    <w:p w:rsidR="00512BF6" w:rsidRDefault="00512BF6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Aprobación del Estado de cuentas, Balance y memoria del año 2017.</w:t>
      </w:r>
    </w:p>
    <w:p w:rsidR="00512BF6" w:rsidRDefault="00512BF6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Aprobación del Presupuesto de Ingresos y Gastos; que incluye la Cuota de Socios Abonados; la Cuota de socios Deportivos, </w:t>
      </w:r>
      <w:r w:rsidR="00C637AC">
        <w:rPr>
          <w:rFonts w:ascii="Arial" w:hAnsi="Arial" w:cs="Arial"/>
          <w:sz w:val="24"/>
          <w:szCs w:val="24"/>
        </w:rPr>
        <w:t>el precio</w:t>
      </w:r>
      <w:r>
        <w:rPr>
          <w:rFonts w:ascii="Arial" w:hAnsi="Arial" w:cs="Arial"/>
          <w:sz w:val="24"/>
          <w:szCs w:val="24"/>
        </w:rPr>
        <w:t xml:space="preserve"> de utili</w:t>
      </w:r>
      <w:r w:rsidR="00C637AC">
        <w:rPr>
          <w:rFonts w:ascii="Arial" w:hAnsi="Arial" w:cs="Arial"/>
          <w:sz w:val="24"/>
          <w:szCs w:val="24"/>
        </w:rPr>
        <w:t>zación de los distintos servicios que ofrece el club tanto para socios como para no socios (alquiler de pistas, entradas y bonos de piscina</w:t>
      </w:r>
      <w:r w:rsidR="0093626E">
        <w:rPr>
          <w:rFonts w:ascii="Arial" w:hAnsi="Arial" w:cs="Arial"/>
          <w:sz w:val="24"/>
          <w:szCs w:val="24"/>
        </w:rPr>
        <w:t>).</w:t>
      </w:r>
      <w:r w:rsidR="00A85CBC">
        <w:rPr>
          <w:rFonts w:ascii="Arial" w:hAnsi="Arial" w:cs="Arial"/>
          <w:sz w:val="24"/>
          <w:szCs w:val="24"/>
        </w:rPr>
        <w:t xml:space="preserve"> Dichos precios figuran en el reverso de esta comunicación.</w:t>
      </w:r>
    </w:p>
    <w:p w:rsidR="0093626E" w:rsidRDefault="00645FE3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Aprobación del fin de la exenci</w:t>
      </w:r>
      <w:r w:rsidR="007B24F1">
        <w:rPr>
          <w:rFonts w:ascii="Arial" w:hAnsi="Arial" w:cs="Arial"/>
          <w:sz w:val="24"/>
          <w:szCs w:val="24"/>
        </w:rPr>
        <w:t>ón parcial en el pago de Cuota S</w:t>
      </w:r>
      <w:r>
        <w:rPr>
          <w:rFonts w:ascii="Arial" w:hAnsi="Arial" w:cs="Arial"/>
          <w:sz w:val="24"/>
          <w:szCs w:val="24"/>
        </w:rPr>
        <w:t>ocial</w:t>
      </w:r>
      <w:r w:rsidR="007B24F1">
        <w:rPr>
          <w:rFonts w:ascii="Arial" w:hAnsi="Arial" w:cs="Arial"/>
          <w:sz w:val="24"/>
          <w:szCs w:val="24"/>
        </w:rPr>
        <w:t xml:space="preserve"> a los mayores de 81 años.</w:t>
      </w:r>
    </w:p>
    <w:p w:rsidR="007C1B56" w:rsidRDefault="007C1B56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3626E" w:rsidRDefault="0093626E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Según lo aprobado por la Asamblea, las cuotas sociales se han incrementado en un 1,</w:t>
      </w:r>
      <w:r w:rsidR="009629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%, correspondiente al I.P.C. fijado para el año 2017</w:t>
      </w:r>
      <w:r w:rsidR="00645FE3">
        <w:rPr>
          <w:rFonts w:ascii="Arial" w:hAnsi="Arial" w:cs="Arial"/>
          <w:sz w:val="24"/>
          <w:szCs w:val="24"/>
        </w:rPr>
        <w:t>.</w:t>
      </w:r>
    </w:p>
    <w:p w:rsidR="007C1B56" w:rsidRDefault="007C1B56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5FE3" w:rsidRDefault="00645FE3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088B">
        <w:rPr>
          <w:rFonts w:ascii="Arial" w:hAnsi="Arial" w:cs="Arial"/>
          <w:i/>
          <w:sz w:val="24"/>
          <w:szCs w:val="24"/>
        </w:rPr>
        <w:t xml:space="preserve">   El aumento de la cuota será repercutido en los recibos de los meses de abril, mayo y junio; según la siguiente tabla</w:t>
      </w:r>
      <w:r>
        <w:rPr>
          <w:rFonts w:ascii="Arial" w:hAnsi="Arial" w:cs="Arial"/>
          <w:sz w:val="24"/>
          <w:szCs w:val="24"/>
        </w:rPr>
        <w:t>:</w:t>
      </w:r>
    </w:p>
    <w:p w:rsidR="007B24F1" w:rsidRDefault="007B24F1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689" w:type="dxa"/>
        <w:tblInd w:w="-1531" w:type="dxa"/>
        <w:tblLook w:val="04A0"/>
      </w:tblPr>
      <w:tblGrid>
        <w:gridCol w:w="1542"/>
        <w:gridCol w:w="706"/>
        <w:gridCol w:w="617"/>
        <w:gridCol w:w="617"/>
        <w:gridCol w:w="607"/>
        <w:gridCol w:w="10"/>
        <w:gridCol w:w="706"/>
        <w:gridCol w:w="617"/>
        <w:gridCol w:w="617"/>
        <w:gridCol w:w="607"/>
        <w:gridCol w:w="10"/>
        <w:gridCol w:w="706"/>
        <w:gridCol w:w="617"/>
        <w:gridCol w:w="617"/>
        <w:gridCol w:w="607"/>
        <w:gridCol w:w="10"/>
        <w:gridCol w:w="706"/>
        <w:gridCol w:w="617"/>
        <w:gridCol w:w="617"/>
        <w:gridCol w:w="617"/>
      </w:tblGrid>
      <w:tr w:rsidR="002E4FF1" w:rsidTr="007C1B56">
        <w:trPr>
          <w:trHeight w:val="113"/>
        </w:trPr>
        <w:tc>
          <w:tcPr>
            <w:tcW w:w="1417" w:type="dxa"/>
          </w:tcPr>
          <w:p w:rsidR="00C268A5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1" w:type="dxa"/>
            <w:gridSpan w:val="4"/>
          </w:tcPr>
          <w:p w:rsidR="00C268A5" w:rsidRPr="00005F66" w:rsidRDefault="00005F66" w:rsidP="00A85CB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INFANTIL</w:t>
            </w:r>
          </w:p>
        </w:tc>
        <w:tc>
          <w:tcPr>
            <w:tcW w:w="2557" w:type="dxa"/>
            <w:gridSpan w:val="5"/>
          </w:tcPr>
          <w:p w:rsidR="00C268A5" w:rsidRPr="00005F66" w:rsidRDefault="00005F66" w:rsidP="00A85CB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JUVENIL</w:t>
            </w:r>
          </w:p>
        </w:tc>
        <w:tc>
          <w:tcPr>
            <w:tcW w:w="2557" w:type="dxa"/>
            <w:gridSpan w:val="5"/>
          </w:tcPr>
          <w:p w:rsidR="00C268A5" w:rsidRPr="00005F66" w:rsidRDefault="00005F66" w:rsidP="00A85CB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ADULTO</w:t>
            </w:r>
          </w:p>
        </w:tc>
        <w:tc>
          <w:tcPr>
            <w:tcW w:w="2567" w:type="dxa"/>
            <w:gridSpan w:val="5"/>
          </w:tcPr>
          <w:p w:rsidR="00C268A5" w:rsidRPr="00005F66" w:rsidRDefault="00005F66" w:rsidP="00A85CBC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MAYOR 81</w:t>
            </w:r>
          </w:p>
        </w:tc>
      </w:tr>
      <w:tr w:rsidR="002E4FF1" w:rsidRPr="009E20E1" w:rsidTr="007C1B56">
        <w:trPr>
          <w:trHeight w:val="113"/>
        </w:trPr>
        <w:tc>
          <w:tcPr>
            <w:tcW w:w="14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2C1033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ANUAL</w:t>
            </w:r>
          </w:p>
        </w:tc>
        <w:tc>
          <w:tcPr>
            <w:tcW w:w="661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ABRIL</w:t>
            </w:r>
          </w:p>
        </w:tc>
        <w:tc>
          <w:tcPr>
            <w:tcW w:w="617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MAYO</w:t>
            </w:r>
          </w:p>
        </w:tc>
        <w:tc>
          <w:tcPr>
            <w:tcW w:w="617" w:type="dxa"/>
            <w:gridSpan w:val="2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JUNIO</w:t>
            </w:r>
          </w:p>
        </w:tc>
        <w:tc>
          <w:tcPr>
            <w:tcW w:w="706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ANUAL</w:t>
            </w:r>
          </w:p>
        </w:tc>
        <w:tc>
          <w:tcPr>
            <w:tcW w:w="617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ABRIL</w:t>
            </w:r>
          </w:p>
        </w:tc>
        <w:tc>
          <w:tcPr>
            <w:tcW w:w="617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MAYO</w:t>
            </w:r>
          </w:p>
        </w:tc>
        <w:tc>
          <w:tcPr>
            <w:tcW w:w="617" w:type="dxa"/>
            <w:gridSpan w:val="2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JUNIO</w:t>
            </w:r>
          </w:p>
        </w:tc>
        <w:tc>
          <w:tcPr>
            <w:tcW w:w="706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ANUAL</w:t>
            </w:r>
          </w:p>
        </w:tc>
        <w:tc>
          <w:tcPr>
            <w:tcW w:w="617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ABRIL</w:t>
            </w:r>
          </w:p>
        </w:tc>
        <w:tc>
          <w:tcPr>
            <w:tcW w:w="617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MAYO</w:t>
            </w:r>
          </w:p>
        </w:tc>
        <w:tc>
          <w:tcPr>
            <w:tcW w:w="617" w:type="dxa"/>
            <w:gridSpan w:val="2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JUNIO</w:t>
            </w:r>
          </w:p>
        </w:tc>
        <w:tc>
          <w:tcPr>
            <w:tcW w:w="706" w:type="dxa"/>
          </w:tcPr>
          <w:p w:rsidR="00C268A5" w:rsidRPr="009E20E1" w:rsidRDefault="00DF451F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ANUAL</w:t>
            </w:r>
          </w:p>
        </w:tc>
        <w:tc>
          <w:tcPr>
            <w:tcW w:w="617" w:type="dxa"/>
          </w:tcPr>
          <w:p w:rsidR="00C268A5" w:rsidRPr="009E20E1" w:rsidRDefault="009E20E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ABRIL</w:t>
            </w:r>
          </w:p>
        </w:tc>
        <w:tc>
          <w:tcPr>
            <w:tcW w:w="617" w:type="dxa"/>
          </w:tcPr>
          <w:p w:rsidR="00C268A5" w:rsidRPr="009E20E1" w:rsidRDefault="009E20E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MA</w:t>
            </w:r>
            <w:r w:rsidR="002A1545"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9E20E1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17" w:type="dxa"/>
          </w:tcPr>
          <w:p w:rsidR="00C268A5" w:rsidRPr="009E20E1" w:rsidRDefault="009E20E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20E1">
              <w:rPr>
                <w:rFonts w:ascii="Arial" w:hAnsi="Arial" w:cs="Arial"/>
                <w:b/>
                <w:sz w:val="12"/>
                <w:szCs w:val="12"/>
              </w:rPr>
              <w:t>JUNIO</w:t>
            </w:r>
          </w:p>
        </w:tc>
      </w:tr>
      <w:tr w:rsidR="002E4FF1" w:rsidRPr="009E20E1" w:rsidTr="007C1B56">
        <w:trPr>
          <w:trHeight w:val="113"/>
        </w:trPr>
        <w:tc>
          <w:tcPr>
            <w:tcW w:w="1417" w:type="dxa"/>
          </w:tcPr>
          <w:p w:rsidR="00C268A5" w:rsidRPr="00786510" w:rsidRDefault="003D66BE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510">
              <w:rPr>
                <w:rFonts w:ascii="Arial" w:hAnsi="Arial" w:cs="Arial"/>
                <w:sz w:val="16"/>
                <w:szCs w:val="16"/>
              </w:rPr>
              <w:t>Socios</w:t>
            </w:r>
          </w:p>
        </w:tc>
        <w:tc>
          <w:tcPr>
            <w:tcW w:w="706" w:type="dxa"/>
          </w:tcPr>
          <w:p w:rsidR="00C268A5" w:rsidRPr="009E20E1" w:rsidRDefault="00C92ED9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116.77</w:t>
            </w:r>
          </w:p>
        </w:tc>
        <w:tc>
          <w:tcPr>
            <w:tcW w:w="661" w:type="dxa"/>
          </w:tcPr>
          <w:p w:rsidR="008B0D4E" w:rsidRPr="009E20E1" w:rsidRDefault="007901B7" w:rsidP="008B0D4E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19.67</w:t>
            </w:r>
          </w:p>
        </w:tc>
        <w:tc>
          <w:tcPr>
            <w:tcW w:w="617" w:type="dxa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19.67</w:t>
            </w:r>
          </w:p>
        </w:tc>
        <w:tc>
          <w:tcPr>
            <w:tcW w:w="617" w:type="dxa"/>
            <w:gridSpan w:val="2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19.67</w:t>
            </w:r>
          </w:p>
        </w:tc>
        <w:tc>
          <w:tcPr>
            <w:tcW w:w="706" w:type="dxa"/>
          </w:tcPr>
          <w:p w:rsidR="00C268A5" w:rsidRPr="009E20E1" w:rsidRDefault="00C92ED9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186.83</w:t>
            </w:r>
          </w:p>
        </w:tc>
        <w:tc>
          <w:tcPr>
            <w:tcW w:w="617" w:type="dxa"/>
          </w:tcPr>
          <w:p w:rsidR="00C268A5" w:rsidRPr="009E20E1" w:rsidRDefault="00094DF5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</w:t>
            </w:r>
            <w:r w:rsidR="007901B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</w:tcPr>
          <w:p w:rsidR="00C268A5" w:rsidRPr="009E20E1" w:rsidRDefault="00094DF5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</w:t>
            </w:r>
            <w:r w:rsidR="007901B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17" w:type="dxa"/>
            <w:gridSpan w:val="2"/>
          </w:tcPr>
          <w:p w:rsidR="00C268A5" w:rsidRPr="009E20E1" w:rsidRDefault="00094DF5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</w:t>
            </w:r>
            <w:r w:rsidR="007901B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6" w:type="dxa"/>
          </w:tcPr>
          <w:p w:rsidR="00C268A5" w:rsidRPr="009E20E1" w:rsidRDefault="00094DF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237,7</w:t>
            </w:r>
            <w:r w:rsidR="00C92E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7" w:type="dxa"/>
          </w:tcPr>
          <w:p w:rsidR="00C268A5" w:rsidRPr="009E20E1" w:rsidRDefault="00AC4681" w:rsidP="00AC4681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</w:t>
            </w:r>
            <w:r w:rsidR="007901B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17" w:type="dxa"/>
          </w:tcPr>
          <w:p w:rsidR="00C268A5" w:rsidRPr="009E20E1" w:rsidRDefault="00AC4681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40,06</w:t>
            </w:r>
          </w:p>
        </w:tc>
        <w:tc>
          <w:tcPr>
            <w:tcW w:w="617" w:type="dxa"/>
            <w:gridSpan w:val="2"/>
          </w:tcPr>
          <w:p w:rsidR="00C268A5" w:rsidRPr="009E20E1" w:rsidRDefault="00AC4681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40,06</w:t>
            </w:r>
          </w:p>
        </w:tc>
        <w:tc>
          <w:tcPr>
            <w:tcW w:w="706" w:type="dxa"/>
          </w:tcPr>
          <w:p w:rsidR="00C268A5" w:rsidRPr="009E20E1" w:rsidRDefault="00C92ED9" w:rsidP="00094DF5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237.79</w:t>
            </w:r>
          </w:p>
        </w:tc>
        <w:tc>
          <w:tcPr>
            <w:tcW w:w="617" w:type="dxa"/>
          </w:tcPr>
          <w:p w:rsidR="00C268A5" w:rsidRPr="009E20E1" w:rsidRDefault="002E4FF1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60.9</w:t>
            </w:r>
            <w:r w:rsidR="007901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C268A5" w:rsidRPr="009E20E1" w:rsidRDefault="007A6171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60.9</w:t>
            </w:r>
            <w:r w:rsidR="007901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7" w:type="dxa"/>
          </w:tcPr>
          <w:p w:rsidR="00C268A5" w:rsidRPr="009E20E1" w:rsidRDefault="007A6171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60.9</w:t>
            </w:r>
            <w:r w:rsidR="007901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E4FF1" w:rsidRPr="009E20E1" w:rsidTr="007C1B56">
        <w:trPr>
          <w:trHeight w:val="113"/>
        </w:trPr>
        <w:tc>
          <w:tcPr>
            <w:tcW w:w="1417" w:type="dxa"/>
          </w:tcPr>
          <w:p w:rsidR="00C268A5" w:rsidRPr="00786510" w:rsidRDefault="003D66BE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510">
              <w:rPr>
                <w:rFonts w:ascii="Arial" w:hAnsi="Arial" w:cs="Arial"/>
                <w:sz w:val="16"/>
                <w:szCs w:val="16"/>
              </w:rPr>
              <w:t>Abonados*</w:t>
            </w:r>
          </w:p>
        </w:tc>
        <w:tc>
          <w:tcPr>
            <w:tcW w:w="706" w:type="dxa"/>
          </w:tcPr>
          <w:p w:rsidR="00C268A5" w:rsidRPr="009E20E1" w:rsidRDefault="00094DF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122,53</w:t>
            </w:r>
          </w:p>
        </w:tc>
        <w:tc>
          <w:tcPr>
            <w:tcW w:w="661" w:type="dxa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20.64</w:t>
            </w:r>
          </w:p>
        </w:tc>
        <w:tc>
          <w:tcPr>
            <w:tcW w:w="617" w:type="dxa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20,64</w:t>
            </w:r>
          </w:p>
        </w:tc>
        <w:tc>
          <w:tcPr>
            <w:tcW w:w="617" w:type="dxa"/>
            <w:gridSpan w:val="2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20,64</w:t>
            </w:r>
          </w:p>
        </w:tc>
        <w:tc>
          <w:tcPr>
            <w:tcW w:w="706" w:type="dxa"/>
          </w:tcPr>
          <w:p w:rsidR="00C268A5" w:rsidRPr="009E20E1" w:rsidRDefault="00094DF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</w:t>
            </w:r>
            <w:r w:rsidR="006D10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7" w:type="dxa"/>
          </w:tcPr>
          <w:p w:rsidR="00C268A5" w:rsidRPr="009E20E1" w:rsidRDefault="007901B7" w:rsidP="00094DF5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33.06</w:t>
            </w:r>
          </w:p>
        </w:tc>
        <w:tc>
          <w:tcPr>
            <w:tcW w:w="617" w:type="dxa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33.06</w:t>
            </w:r>
          </w:p>
        </w:tc>
        <w:tc>
          <w:tcPr>
            <w:tcW w:w="617" w:type="dxa"/>
            <w:gridSpan w:val="2"/>
          </w:tcPr>
          <w:p w:rsidR="00C268A5" w:rsidRPr="009E20E1" w:rsidRDefault="007901B7" w:rsidP="00094DF5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33.06</w:t>
            </w:r>
          </w:p>
        </w:tc>
        <w:tc>
          <w:tcPr>
            <w:tcW w:w="706" w:type="dxa"/>
          </w:tcPr>
          <w:p w:rsidR="00C268A5" w:rsidRPr="009E20E1" w:rsidRDefault="00094DF5" w:rsidP="00094DF5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249,61</w:t>
            </w:r>
          </w:p>
        </w:tc>
        <w:tc>
          <w:tcPr>
            <w:tcW w:w="617" w:type="dxa"/>
          </w:tcPr>
          <w:p w:rsidR="00C268A5" w:rsidRPr="009E20E1" w:rsidRDefault="00094DF5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  <w:r w:rsidR="007901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17" w:type="dxa"/>
          </w:tcPr>
          <w:p w:rsidR="00C268A5" w:rsidRPr="009E20E1" w:rsidRDefault="007901B7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42.05</w:t>
            </w:r>
          </w:p>
        </w:tc>
        <w:tc>
          <w:tcPr>
            <w:tcW w:w="617" w:type="dxa"/>
            <w:gridSpan w:val="2"/>
          </w:tcPr>
          <w:p w:rsidR="00C268A5" w:rsidRPr="009E20E1" w:rsidRDefault="007901B7" w:rsidP="00094DF5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42.05</w:t>
            </w:r>
          </w:p>
        </w:tc>
        <w:tc>
          <w:tcPr>
            <w:tcW w:w="706" w:type="dxa"/>
          </w:tcPr>
          <w:p w:rsidR="00C268A5" w:rsidRPr="009E20E1" w:rsidRDefault="00094DF5" w:rsidP="00094DF5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249,61</w:t>
            </w:r>
          </w:p>
        </w:tc>
        <w:tc>
          <w:tcPr>
            <w:tcW w:w="617" w:type="dxa"/>
          </w:tcPr>
          <w:p w:rsidR="00C268A5" w:rsidRPr="009E20E1" w:rsidRDefault="00F35E2B" w:rsidP="00F35E2B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63,95</w:t>
            </w:r>
          </w:p>
        </w:tc>
        <w:tc>
          <w:tcPr>
            <w:tcW w:w="617" w:type="dxa"/>
          </w:tcPr>
          <w:p w:rsidR="00C268A5" w:rsidRPr="009E20E1" w:rsidRDefault="00F35E2B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63,95</w:t>
            </w:r>
          </w:p>
        </w:tc>
        <w:tc>
          <w:tcPr>
            <w:tcW w:w="617" w:type="dxa"/>
          </w:tcPr>
          <w:p w:rsidR="00C268A5" w:rsidRPr="009E20E1" w:rsidRDefault="00F35E2B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93,95</w:t>
            </w:r>
          </w:p>
        </w:tc>
      </w:tr>
      <w:tr w:rsidR="002E4FF1" w:rsidRPr="009E20E1" w:rsidTr="007C1B56">
        <w:trPr>
          <w:trHeight w:val="113"/>
        </w:trPr>
        <w:tc>
          <w:tcPr>
            <w:tcW w:w="1417" w:type="dxa"/>
          </w:tcPr>
          <w:p w:rsidR="00C268A5" w:rsidRPr="00786510" w:rsidRDefault="003D66BE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510">
              <w:rPr>
                <w:rFonts w:ascii="Arial" w:hAnsi="Arial" w:cs="Arial"/>
                <w:sz w:val="16"/>
                <w:szCs w:val="16"/>
              </w:rPr>
              <w:t xml:space="preserve">Nuevos </w:t>
            </w:r>
            <w:r w:rsidR="00786510">
              <w:rPr>
                <w:rFonts w:ascii="Arial" w:hAnsi="Arial" w:cs="Arial"/>
                <w:sz w:val="16"/>
                <w:szCs w:val="16"/>
              </w:rPr>
              <w:t>S</w:t>
            </w:r>
            <w:r w:rsidRPr="00786510">
              <w:rPr>
                <w:rFonts w:ascii="Arial" w:hAnsi="Arial" w:cs="Arial"/>
                <w:sz w:val="16"/>
                <w:szCs w:val="16"/>
              </w:rPr>
              <w:t>ocios</w:t>
            </w: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70,06</w:t>
            </w:r>
          </w:p>
        </w:tc>
        <w:tc>
          <w:tcPr>
            <w:tcW w:w="661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112,21</w:t>
            </w: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142,56</w:t>
            </w: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142,56</w:t>
            </w: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FF1" w:rsidRPr="009E20E1" w:rsidTr="007C1B56">
        <w:trPr>
          <w:trHeight w:val="113"/>
        </w:trPr>
        <w:tc>
          <w:tcPr>
            <w:tcW w:w="1417" w:type="dxa"/>
          </w:tcPr>
          <w:p w:rsidR="00C268A5" w:rsidRPr="00786510" w:rsidRDefault="007C1B56" w:rsidP="007C1B56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NuevosA</w:t>
            </w:r>
            <w:r w:rsidR="00AF7D21" w:rsidRPr="00786510">
              <w:rPr>
                <w:rFonts w:ascii="Arial" w:hAnsi="Arial" w:cs="Arial"/>
                <w:sz w:val="16"/>
                <w:szCs w:val="16"/>
              </w:rPr>
              <w:t>bonados*</w:t>
            </w: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  <w:tc>
          <w:tcPr>
            <w:tcW w:w="661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7A6171" w:rsidP="007901B7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901B7">
              <w:rPr>
                <w:rFonts w:ascii="Arial" w:hAnsi="Arial" w:cs="Arial"/>
                <w:sz w:val="16"/>
                <w:szCs w:val="16"/>
              </w:rPr>
              <w:t>17.68</w:t>
            </w: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149,83</w:t>
            </w: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</w:tcPr>
          <w:p w:rsidR="00C268A5" w:rsidRPr="009E20E1" w:rsidRDefault="007A6171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149,83</w:t>
            </w: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C268A5" w:rsidRPr="009E20E1" w:rsidRDefault="00C268A5" w:rsidP="00A85CBC">
            <w:pPr>
              <w:tabs>
                <w:tab w:val="left" w:pos="77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24F1" w:rsidRPr="006D1004" w:rsidRDefault="006D1004" w:rsidP="006D1004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*no residentes con una antigüedad </w:t>
      </w:r>
      <w:r w:rsidR="009871ED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6"/>
          <w:szCs w:val="16"/>
        </w:rPr>
        <w:t xml:space="preserve">menos </w:t>
      </w:r>
      <w:r w:rsidR="009871ED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3 años</w:t>
      </w:r>
    </w:p>
    <w:p w:rsidR="00A85CBC" w:rsidRDefault="00873D47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73D47">
        <w:rPr>
          <w:rFonts w:ascii="Arial" w:hAnsi="Arial" w:cs="Arial"/>
          <w:i/>
          <w:sz w:val="24"/>
          <w:szCs w:val="24"/>
        </w:rPr>
        <w:t xml:space="preserve">  El abono de estas cuotas se realizará antes del día 16 del mes correspondiente según la forma habitual de pago.</w:t>
      </w:r>
    </w:p>
    <w:p w:rsidR="007C1B56" w:rsidRDefault="007C1B56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85CBC" w:rsidRDefault="00D31184" w:rsidP="00A85CBC">
      <w:pPr>
        <w:tabs>
          <w:tab w:val="left" w:pos="77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Cualquier duda al respecto, no dude en aclararla en nuestras oficinas.</w:t>
      </w:r>
    </w:p>
    <w:p w:rsidR="00941E77" w:rsidRDefault="00D31184" w:rsidP="00D31184">
      <w:pPr>
        <w:tabs>
          <w:tab w:val="left" w:pos="777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JUNTA DIRECTIVA</w:t>
      </w:r>
    </w:p>
    <w:p w:rsidR="00B506EC" w:rsidRDefault="00B506EC" w:rsidP="00D31184">
      <w:pPr>
        <w:tabs>
          <w:tab w:val="left" w:pos="777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506EC" w:rsidRPr="00E56583" w:rsidRDefault="00B506EC" w:rsidP="00B506EC">
      <w:pPr>
        <w:jc w:val="center"/>
        <w:rPr>
          <w:rFonts w:ascii="Arial" w:hAnsi="Arial" w:cs="Arial"/>
          <w:u w:val="single"/>
        </w:rPr>
      </w:pPr>
      <w:r w:rsidRPr="00E56583">
        <w:rPr>
          <w:rFonts w:ascii="Arial" w:hAnsi="Arial" w:cs="Arial"/>
          <w:u w:val="single"/>
        </w:rPr>
        <w:t>CUOTAS SOCIALES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Socio de Número Adulto (</w:t>
      </w:r>
      <w:r w:rsidR="007F6F1A">
        <w:rPr>
          <w:rFonts w:ascii="Arial" w:hAnsi="Arial" w:cs="Arial"/>
        </w:rPr>
        <w:t xml:space="preserve">mayor 18 </w:t>
      </w:r>
      <w:bookmarkStart w:id="0" w:name="_GoBack"/>
      <w:bookmarkEnd w:id="0"/>
      <w:r w:rsidRPr="00E56583">
        <w:rPr>
          <w:rFonts w:ascii="Arial" w:hAnsi="Arial" w:cs="Arial"/>
        </w:rPr>
        <w:t xml:space="preserve">años): </w:t>
      </w:r>
      <w:r>
        <w:rPr>
          <w:rFonts w:ascii="Arial" w:hAnsi="Arial" w:cs="Arial"/>
        </w:rPr>
        <w:tab/>
      </w:r>
      <w:r w:rsidR="00094DF5">
        <w:rPr>
          <w:rFonts w:ascii="Arial" w:hAnsi="Arial" w:cs="Arial"/>
        </w:rPr>
        <w:t>237,7</w:t>
      </w:r>
      <w:r w:rsidR="007B0743">
        <w:rPr>
          <w:rFonts w:ascii="Arial" w:hAnsi="Arial" w:cs="Arial"/>
        </w:rPr>
        <w:t>9</w:t>
      </w:r>
      <w:r w:rsidRPr="00E56583">
        <w:rPr>
          <w:rFonts w:ascii="Arial" w:hAnsi="Arial" w:cs="Arial"/>
        </w:rPr>
        <w:t xml:space="preserve">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Socio de Nú</w:t>
      </w:r>
      <w:r w:rsidR="00094DF5">
        <w:rPr>
          <w:rFonts w:ascii="Arial" w:hAnsi="Arial" w:cs="Arial"/>
        </w:rPr>
        <w:t>mero Juvenil (6-17 años):</w:t>
      </w:r>
      <w:r w:rsidR="00094DF5">
        <w:rPr>
          <w:rFonts w:ascii="Arial" w:hAnsi="Arial" w:cs="Arial"/>
        </w:rPr>
        <w:tab/>
        <w:t>18</w:t>
      </w:r>
      <w:r w:rsidR="007B0743">
        <w:rPr>
          <w:rFonts w:ascii="Arial" w:hAnsi="Arial" w:cs="Arial"/>
        </w:rPr>
        <w:t>6,8</w:t>
      </w:r>
      <w:r w:rsidR="00094DF5">
        <w:rPr>
          <w:rFonts w:ascii="Arial" w:hAnsi="Arial" w:cs="Arial"/>
        </w:rPr>
        <w:t>3</w:t>
      </w:r>
      <w:r w:rsidRPr="00E56583">
        <w:rPr>
          <w:rFonts w:ascii="Arial" w:hAnsi="Arial" w:cs="Arial"/>
        </w:rPr>
        <w:t xml:space="preserve">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Socio de número Infantil (3-5 años):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0743">
        <w:rPr>
          <w:rFonts w:ascii="Arial" w:hAnsi="Arial" w:cs="Arial"/>
        </w:rPr>
        <w:t>116,77</w:t>
      </w:r>
      <w:r w:rsidRPr="00E56583">
        <w:rPr>
          <w:rFonts w:ascii="Arial" w:hAnsi="Arial" w:cs="Arial"/>
        </w:rPr>
        <w:t xml:space="preserve">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Socio Deportivo adulto (+18 años):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4DF5">
        <w:rPr>
          <w:rFonts w:ascii="Arial" w:hAnsi="Arial" w:cs="Arial"/>
        </w:rPr>
        <w:t>150,63</w:t>
      </w:r>
      <w:r w:rsidRPr="00E56583">
        <w:rPr>
          <w:rFonts w:ascii="Arial" w:hAnsi="Arial" w:cs="Arial"/>
        </w:rPr>
        <w:t xml:space="preserve">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Socio Deportivo Juvenil (12-17 años):</w:t>
      </w:r>
      <w:r w:rsidRPr="00E56583">
        <w:rPr>
          <w:rFonts w:ascii="Arial" w:hAnsi="Arial" w:cs="Arial"/>
        </w:rPr>
        <w:tab/>
        <w:t>97,</w:t>
      </w:r>
      <w:r w:rsidR="00094DF5">
        <w:rPr>
          <w:rFonts w:ascii="Arial" w:hAnsi="Arial" w:cs="Arial"/>
        </w:rPr>
        <w:t>05</w:t>
      </w:r>
      <w:r w:rsidRPr="00E56583">
        <w:rPr>
          <w:rFonts w:ascii="Arial" w:hAnsi="Arial" w:cs="Arial"/>
        </w:rPr>
        <w:t xml:space="preserve"> euros</w:t>
      </w:r>
    </w:p>
    <w:p w:rsidR="00B506EC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Socio Deportivo Infantil menor 12 años:</w:t>
      </w:r>
      <w:r>
        <w:rPr>
          <w:rFonts w:ascii="Arial" w:hAnsi="Arial" w:cs="Arial"/>
        </w:rPr>
        <w:tab/>
      </w:r>
      <w:r w:rsidR="00094DF5">
        <w:rPr>
          <w:rFonts w:ascii="Arial" w:hAnsi="Arial" w:cs="Arial"/>
        </w:rPr>
        <w:t>60,66</w:t>
      </w:r>
      <w:r w:rsidRPr="00E56583">
        <w:rPr>
          <w:rFonts w:ascii="Arial" w:hAnsi="Arial" w:cs="Arial"/>
        </w:rPr>
        <w:t xml:space="preserve"> euros</w:t>
      </w:r>
    </w:p>
    <w:p w:rsidR="00B506EC" w:rsidRPr="00E56583" w:rsidRDefault="00B506EC" w:rsidP="00B506EC">
      <w:pPr>
        <w:rPr>
          <w:rFonts w:ascii="Arial" w:hAnsi="Arial" w:cs="Arial"/>
        </w:rPr>
      </w:pPr>
    </w:p>
    <w:p w:rsidR="00B506EC" w:rsidRPr="00E56583" w:rsidRDefault="00B506EC" w:rsidP="00B506EC">
      <w:pPr>
        <w:jc w:val="center"/>
        <w:rPr>
          <w:rFonts w:ascii="Arial" w:hAnsi="Arial" w:cs="Arial"/>
          <w:u w:val="single"/>
        </w:rPr>
      </w:pPr>
      <w:r w:rsidRPr="00E56583">
        <w:rPr>
          <w:rFonts w:ascii="Arial" w:hAnsi="Arial" w:cs="Arial"/>
          <w:u w:val="single"/>
        </w:rPr>
        <w:t>ENTRADAS INVITADOS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Entradas acceso invitados: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1,50 euros</w:t>
      </w:r>
    </w:p>
    <w:p w:rsidR="00B506EC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Bono de 20 invitados: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25,00 euros</w:t>
      </w:r>
    </w:p>
    <w:p w:rsidR="00B506EC" w:rsidRPr="00E56583" w:rsidRDefault="00B506EC" w:rsidP="00B506EC">
      <w:pPr>
        <w:rPr>
          <w:rFonts w:ascii="Arial" w:hAnsi="Arial" w:cs="Arial"/>
        </w:rPr>
      </w:pPr>
    </w:p>
    <w:p w:rsidR="00B506EC" w:rsidRPr="00E56583" w:rsidRDefault="00B506EC" w:rsidP="00B506EC">
      <w:pPr>
        <w:jc w:val="center"/>
        <w:rPr>
          <w:rFonts w:ascii="Arial" w:hAnsi="Arial" w:cs="Arial"/>
          <w:u w:val="single"/>
        </w:rPr>
      </w:pPr>
      <w:r w:rsidRPr="00E56583">
        <w:rPr>
          <w:rFonts w:ascii="Arial" w:hAnsi="Arial" w:cs="Arial"/>
          <w:u w:val="single"/>
        </w:rPr>
        <w:t>ALQUILER PISTAS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Tenis, Padel, Frontón socios: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  <w:t xml:space="preserve">4,80 euros + </w:t>
      </w:r>
      <w:r>
        <w:rPr>
          <w:rFonts w:ascii="Arial" w:hAnsi="Arial" w:cs="Arial"/>
        </w:rPr>
        <w:t>1</w:t>
      </w:r>
      <w:r w:rsidRPr="00E56583">
        <w:rPr>
          <w:rFonts w:ascii="Arial" w:hAnsi="Arial" w:cs="Arial"/>
        </w:rPr>
        <w:t>,50 euros luz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Tenis, Padel, Frontón no socios: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  <w:t>8,00 euros + 2,50 euros luz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Fútbol Sala, Baloncesto, Patinaje socios:</w:t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5,60 euros + 1,50 euros luz</w:t>
      </w:r>
    </w:p>
    <w:p w:rsidR="00B506EC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Fútbol Sala, Balonc., Patinaje no socios:</w:t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 xml:space="preserve"> 2</w:t>
      </w:r>
      <w:r w:rsidR="009629A7">
        <w:rPr>
          <w:rFonts w:ascii="Arial" w:hAnsi="Arial" w:cs="Arial"/>
        </w:rPr>
        <w:t>5</w:t>
      </w:r>
      <w:r w:rsidRPr="00E56583">
        <w:rPr>
          <w:rFonts w:ascii="Arial" w:hAnsi="Arial" w:cs="Arial"/>
        </w:rPr>
        <w:t>,00 euros + 2,50 euros luz</w:t>
      </w:r>
    </w:p>
    <w:p w:rsidR="00B506EC" w:rsidRPr="00E56583" w:rsidRDefault="00B506EC" w:rsidP="00B506EC">
      <w:pPr>
        <w:rPr>
          <w:rFonts w:ascii="Arial" w:hAnsi="Arial" w:cs="Arial"/>
        </w:rPr>
      </w:pPr>
    </w:p>
    <w:p w:rsidR="00B506EC" w:rsidRPr="00E56583" w:rsidRDefault="00B506EC" w:rsidP="00B506EC">
      <w:pPr>
        <w:jc w:val="center"/>
        <w:rPr>
          <w:rFonts w:ascii="Arial" w:hAnsi="Arial" w:cs="Arial"/>
          <w:u w:val="single"/>
        </w:rPr>
      </w:pPr>
      <w:r w:rsidRPr="00E56583">
        <w:rPr>
          <w:rFonts w:ascii="Arial" w:hAnsi="Arial" w:cs="Arial"/>
          <w:u w:val="single"/>
        </w:rPr>
        <w:t>ENTRADAS PISCINA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L – V no festivo infantil (3-10 años):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4,00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L – V no festivo infantil Bono 10: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35,00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L – V no festivo adulto (+ 11 años):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8,00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S, D y festivos infantil (3-10 años):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7,00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S, D y festivos adultos (+11 años):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12,00 euros</w:t>
      </w:r>
    </w:p>
    <w:p w:rsidR="00B506EC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Bono Piscina Adulto 10: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  <w:t>70,00 euros</w:t>
      </w:r>
    </w:p>
    <w:p w:rsidR="00B506EC" w:rsidRPr="00E56583" w:rsidRDefault="00B506EC" w:rsidP="00B506EC">
      <w:pPr>
        <w:rPr>
          <w:rFonts w:ascii="Arial" w:hAnsi="Arial" w:cs="Arial"/>
        </w:rPr>
      </w:pPr>
    </w:p>
    <w:p w:rsidR="00B506EC" w:rsidRPr="00E56583" w:rsidRDefault="00B506EC" w:rsidP="00B506EC">
      <w:pPr>
        <w:jc w:val="center"/>
        <w:rPr>
          <w:rFonts w:ascii="Arial" w:hAnsi="Arial" w:cs="Arial"/>
          <w:u w:val="single"/>
        </w:rPr>
      </w:pPr>
      <w:r w:rsidRPr="00E56583">
        <w:rPr>
          <w:rFonts w:ascii="Arial" w:hAnsi="Arial" w:cs="Arial"/>
          <w:u w:val="single"/>
        </w:rPr>
        <w:t>CAMPAMENTOS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Niños no socios: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7,00 euros</w:t>
      </w:r>
    </w:p>
    <w:p w:rsidR="00B506EC" w:rsidRPr="00E56583" w:rsidRDefault="00B506EC" w:rsidP="00B506EC">
      <w:pPr>
        <w:rPr>
          <w:rFonts w:ascii="Arial" w:hAnsi="Arial" w:cs="Arial"/>
        </w:rPr>
      </w:pPr>
      <w:r w:rsidRPr="00E56583">
        <w:rPr>
          <w:rFonts w:ascii="Arial" w:hAnsi="Arial" w:cs="Arial"/>
        </w:rPr>
        <w:t>Niños socios:</w:t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1,00 euros</w:t>
      </w:r>
    </w:p>
    <w:p w:rsidR="00B506EC" w:rsidRPr="00873D47" w:rsidRDefault="00B506EC" w:rsidP="00B506EC">
      <w:pPr>
        <w:rPr>
          <w:rFonts w:ascii="Arial" w:hAnsi="Arial" w:cs="Arial"/>
          <w:i/>
          <w:sz w:val="24"/>
          <w:szCs w:val="24"/>
        </w:rPr>
      </w:pPr>
      <w:r w:rsidRPr="00E56583">
        <w:rPr>
          <w:rFonts w:ascii="Arial" w:hAnsi="Arial" w:cs="Arial"/>
        </w:rPr>
        <w:t>Niños con dificultades especiales:</w:t>
      </w:r>
      <w:r w:rsidRPr="00E565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83">
        <w:rPr>
          <w:rFonts w:ascii="Arial" w:hAnsi="Arial" w:cs="Arial"/>
        </w:rPr>
        <w:t>50% de descuento</w:t>
      </w:r>
    </w:p>
    <w:sectPr w:rsidR="00B506EC" w:rsidRPr="00873D47" w:rsidSect="007246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3A" w:rsidRDefault="000B533A" w:rsidP="00266958">
      <w:pPr>
        <w:spacing w:after="0" w:line="240" w:lineRule="auto"/>
      </w:pPr>
      <w:r>
        <w:separator/>
      </w:r>
    </w:p>
  </w:endnote>
  <w:endnote w:type="continuationSeparator" w:id="1">
    <w:p w:rsidR="000B533A" w:rsidRDefault="000B533A" w:rsidP="002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8" w:rsidRPr="00266958" w:rsidRDefault="00266958" w:rsidP="0026695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es-ES"/>
      </w:rPr>
    </w:pPr>
    <w:r w:rsidRPr="00266958">
      <w:rPr>
        <w:rFonts w:ascii="Arial" w:eastAsia="Times New Roman" w:hAnsi="Arial" w:cs="Times New Roman"/>
        <w:b/>
        <w:sz w:val="18"/>
        <w:szCs w:val="20"/>
        <w:lang w:eastAsia="es-ES"/>
      </w:rPr>
      <w:t>AVDA. DE LISBOA, 15  -  28924 (ALCORCON)    -    TELEF.: 916 100 085    FAX: 916 100 083</w:t>
    </w:r>
  </w:p>
  <w:p w:rsidR="00266958" w:rsidRPr="00266958" w:rsidRDefault="00266958" w:rsidP="0026695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val="en-GB" w:eastAsia="es-ES"/>
      </w:rPr>
    </w:pPr>
    <w:r w:rsidRPr="00266958">
      <w:rPr>
        <w:rFonts w:ascii="Arial" w:eastAsia="Times New Roman" w:hAnsi="Arial" w:cs="Times New Roman"/>
        <w:b/>
        <w:sz w:val="18"/>
        <w:szCs w:val="20"/>
        <w:lang w:val="en-GB" w:eastAsia="es-ES"/>
      </w:rPr>
      <w:t>C.I.F.: G - 78034055</w:t>
    </w:r>
  </w:p>
  <w:p w:rsidR="00266958" w:rsidRDefault="002669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3A" w:rsidRDefault="000B533A" w:rsidP="00266958">
      <w:pPr>
        <w:spacing w:after="0" w:line="240" w:lineRule="auto"/>
      </w:pPr>
      <w:r>
        <w:separator/>
      </w:r>
    </w:p>
  </w:footnote>
  <w:footnote w:type="continuationSeparator" w:id="1">
    <w:p w:rsidR="000B533A" w:rsidRDefault="000B533A" w:rsidP="0026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58" w:rsidRDefault="002669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-680085</wp:posOffset>
          </wp:positionH>
          <wp:positionV relativeFrom="page">
            <wp:posOffset>393065</wp:posOffset>
          </wp:positionV>
          <wp:extent cx="2214245" cy="890905"/>
          <wp:effectExtent l="0" t="0" r="0" b="4445"/>
          <wp:wrapNone/>
          <wp:docPr id="3" name="Imagen 3" descr="PLIS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S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081"/>
    <w:multiLevelType w:val="hybridMultilevel"/>
    <w:tmpl w:val="2612C9EC"/>
    <w:lvl w:ilvl="0" w:tplc="0CFA26F0">
      <w:start w:val="116"/>
      <w:numFmt w:val="bullet"/>
      <w:lvlText w:val=""/>
      <w:lvlJc w:val="left"/>
      <w:pPr>
        <w:ind w:left="814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66958"/>
    <w:rsid w:val="00005249"/>
    <w:rsid w:val="00005F66"/>
    <w:rsid w:val="000332D5"/>
    <w:rsid w:val="00094DF5"/>
    <w:rsid w:val="000B533A"/>
    <w:rsid w:val="000F5CB7"/>
    <w:rsid w:val="00133943"/>
    <w:rsid w:val="002262A3"/>
    <w:rsid w:val="00266958"/>
    <w:rsid w:val="0029791B"/>
    <w:rsid w:val="002A0482"/>
    <w:rsid w:val="002A1545"/>
    <w:rsid w:val="002C0095"/>
    <w:rsid w:val="002C1033"/>
    <w:rsid w:val="002E4FF1"/>
    <w:rsid w:val="00325E83"/>
    <w:rsid w:val="0033025E"/>
    <w:rsid w:val="003C3C89"/>
    <w:rsid w:val="003D66BE"/>
    <w:rsid w:val="0049131A"/>
    <w:rsid w:val="00494F7E"/>
    <w:rsid w:val="00512BF6"/>
    <w:rsid w:val="00523770"/>
    <w:rsid w:val="005306DB"/>
    <w:rsid w:val="00557021"/>
    <w:rsid w:val="005A2353"/>
    <w:rsid w:val="005A4305"/>
    <w:rsid w:val="00645FE3"/>
    <w:rsid w:val="006B088D"/>
    <w:rsid w:val="006D1004"/>
    <w:rsid w:val="006D2B48"/>
    <w:rsid w:val="00724674"/>
    <w:rsid w:val="00786510"/>
    <w:rsid w:val="007901B7"/>
    <w:rsid w:val="007979CD"/>
    <w:rsid w:val="007A6171"/>
    <w:rsid w:val="007B0743"/>
    <w:rsid w:val="007B24F1"/>
    <w:rsid w:val="007C1B56"/>
    <w:rsid w:val="007F6F1A"/>
    <w:rsid w:val="0084571F"/>
    <w:rsid w:val="00873D47"/>
    <w:rsid w:val="008B0D4E"/>
    <w:rsid w:val="008F61EC"/>
    <w:rsid w:val="0093626E"/>
    <w:rsid w:val="00941E77"/>
    <w:rsid w:val="009629A7"/>
    <w:rsid w:val="00985A77"/>
    <w:rsid w:val="009871ED"/>
    <w:rsid w:val="009E20E1"/>
    <w:rsid w:val="00A25090"/>
    <w:rsid w:val="00A85CBC"/>
    <w:rsid w:val="00AC4681"/>
    <w:rsid w:val="00AF7D21"/>
    <w:rsid w:val="00B506EC"/>
    <w:rsid w:val="00B97BCC"/>
    <w:rsid w:val="00C268A5"/>
    <w:rsid w:val="00C3042E"/>
    <w:rsid w:val="00C637AC"/>
    <w:rsid w:val="00C92ED9"/>
    <w:rsid w:val="00CE088B"/>
    <w:rsid w:val="00D31184"/>
    <w:rsid w:val="00D3158C"/>
    <w:rsid w:val="00D42A01"/>
    <w:rsid w:val="00DF451F"/>
    <w:rsid w:val="00E120FF"/>
    <w:rsid w:val="00E3171E"/>
    <w:rsid w:val="00E32464"/>
    <w:rsid w:val="00E91E65"/>
    <w:rsid w:val="00F35E2B"/>
    <w:rsid w:val="00FB32E0"/>
    <w:rsid w:val="00FB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958"/>
  </w:style>
  <w:style w:type="paragraph" w:styleId="Piedepgina">
    <w:name w:val="footer"/>
    <w:basedOn w:val="Normal"/>
    <w:link w:val="PiedepginaCar"/>
    <w:uiPriority w:val="99"/>
    <w:unhideWhenUsed/>
    <w:rsid w:val="00266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958"/>
  </w:style>
  <w:style w:type="table" w:styleId="Tablaconcuadrcula">
    <w:name w:val="Table Grid"/>
    <w:basedOn w:val="Tablanormal"/>
    <w:uiPriority w:val="39"/>
    <w:rsid w:val="00C2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54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958"/>
  </w:style>
  <w:style w:type="paragraph" w:styleId="Piedepgina">
    <w:name w:val="footer"/>
    <w:basedOn w:val="Normal"/>
    <w:link w:val="PiedepginaCar"/>
    <w:uiPriority w:val="99"/>
    <w:unhideWhenUsed/>
    <w:rsid w:val="00266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958"/>
  </w:style>
  <w:style w:type="table" w:styleId="Tablaconcuadrcula">
    <w:name w:val="Table Grid"/>
    <w:basedOn w:val="Tablanormal"/>
    <w:uiPriority w:val="39"/>
    <w:rsid w:val="00C2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54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SGNTJ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Nieto Garcia</dc:creator>
  <cp:lastModifiedBy>Beatriz</cp:lastModifiedBy>
  <cp:revision>4</cp:revision>
  <cp:lastPrinted>2018-03-23T08:45:00Z</cp:lastPrinted>
  <dcterms:created xsi:type="dcterms:W3CDTF">2018-03-22T16:36:00Z</dcterms:created>
  <dcterms:modified xsi:type="dcterms:W3CDTF">2018-03-23T08:47:00Z</dcterms:modified>
</cp:coreProperties>
</file>